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河海大学学科建设行动计划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2021年项目论证报告</w:t>
      </w:r>
    </w:p>
    <w:p>
      <w:pPr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（模板）</w:t>
      </w:r>
    </w:p>
    <w:p>
      <w:pPr>
        <w:jc w:val="center"/>
        <w:rPr>
          <w:rFonts w:ascii="宋体" w:hAnsi="宋体"/>
          <w:b/>
          <w:sz w:val="52"/>
          <w:szCs w:val="52"/>
        </w:rPr>
      </w:pPr>
    </w:p>
    <w:p>
      <w:pPr>
        <w:jc w:val="center"/>
        <w:rPr>
          <w:rFonts w:eastAsia="仿宋_GB2312"/>
          <w:b/>
          <w:sz w:val="18"/>
        </w:rPr>
      </w:pPr>
    </w:p>
    <w:p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>
      <w:pPr>
        <w:jc w:val="center"/>
        <w:rPr>
          <w:rFonts w:eastAsia="仿宋_GB2312"/>
          <w:b/>
          <w:sz w:val="44"/>
          <w:szCs w:val="44"/>
        </w:rPr>
      </w:pPr>
    </w:p>
    <w:p/>
    <w:p/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ind w:firstLine="960" w:firstLineChars="300"/>
        <w:rPr>
          <w:rFonts w:ascii="仿宋_GB2312" w:hAnsi="宋体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 目 名 称 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</w:t>
      </w:r>
    </w:p>
    <w:p>
      <w:pPr>
        <w:ind w:firstLine="960" w:firstLineChars="300"/>
        <w:rPr>
          <w:rFonts w:ascii="仿宋_GB2312" w:hAnsi="宋体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一 级 项 目 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</w:t>
      </w:r>
    </w:p>
    <w:p>
      <w:pPr>
        <w:ind w:firstLine="960" w:firstLineChars="300"/>
        <w:rPr>
          <w:rFonts w:ascii="仿宋_GB2312" w:hAnsi="宋体" w:eastAsia="仿宋_GB2312"/>
          <w:sz w:val="32"/>
          <w:u w:val="single"/>
        </w:rPr>
      </w:pPr>
      <w:r>
        <w:rPr>
          <w:rFonts w:hint="eastAsia" w:eastAsia="仿宋_GB2312"/>
          <w:sz w:val="32"/>
        </w:rPr>
        <w:t>二 级 项 目 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</w:t>
      </w:r>
    </w:p>
    <w:p>
      <w:pPr>
        <w:ind w:firstLine="960" w:firstLineChars="300"/>
        <w:rPr>
          <w:rFonts w:ascii="仿宋_GB2312" w:hAnsi="宋体" w:eastAsia="仿宋_GB2312"/>
          <w:sz w:val="32"/>
          <w:u w:val="single"/>
        </w:rPr>
      </w:pPr>
      <w:r>
        <w:rPr>
          <w:rFonts w:hint="eastAsia" w:eastAsia="仿宋_GB2312"/>
          <w:sz w:val="32"/>
        </w:rPr>
        <w:t>单 位 名 称 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</w:t>
      </w:r>
    </w:p>
    <w:p>
      <w:pPr>
        <w:ind w:firstLine="960" w:firstLineChars="300"/>
        <w:rPr>
          <w:rFonts w:ascii="仿宋_GB2312" w:hAnsi="宋体" w:eastAsia="仿宋_GB2312"/>
          <w:sz w:val="32"/>
          <w:u w:val="single"/>
        </w:rPr>
      </w:pPr>
    </w:p>
    <w:p>
      <w:pPr>
        <w:spacing w:before="312" w:beforeLines="100" w:after="312" w:afterLines="100"/>
        <w:jc w:val="center"/>
        <w:rPr>
          <w:b/>
          <w:sz w:val="44"/>
          <w:szCs w:val="44"/>
        </w:rPr>
      </w:pPr>
      <w:r>
        <w:rPr>
          <w:rFonts w:eastAsia="仿宋_GB2312"/>
          <w:sz w:val="32"/>
        </w:rPr>
        <w:br w:type="page"/>
      </w:r>
      <w:bookmarkStart w:id="0" w:name="_GoBack"/>
      <w:r>
        <w:rPr>
          <w:b/>
          <w:sz w:val="44"/>
          <w:szCs w:val="44"/>
        </w:rPr>
        <w:t>说  明</w:t>
      </w:r>
    </w:p>
    <w:bookmarkEnd w:id="0"/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一、</w:t>
      </w:r>
      <w:r>
        <w:rPr>
          <w:rFonts w:hint="eastAsia" w:ascii="Times New Roman" w:hAnsi="Times New Roman" w:eastAsia="楷体" w:cs="Times New Roman"/>
          <w:sz w:val="28"/>
          <w:szCs w:val="28"/>
        </w:rPr>
        <w:t>项目名称可参考</w:t>
      </w:r>
      <w:r>
        <w:rPr>
          <w:rFonts w:ascii="Times New Roman" w:hAnsi="Times New Roman" w:eastAsia="楷体" w:cs="Times New Roman"/>
          <w:sz w:val="28"/>
          <w:szCs w:val="28"/>
        </w:rPr>
        <w:t>《</w:t>
      </w:r>
      <w:r>
        <w:rPr>
          <w:rFonts w:hint="eastAsia" w:ascii="Times New Roman" w:hAnsi="Times New Roman" w:eastAsia="楷体" w:cs="Times New Roman"/>
          <w:sz w:val="28"/>
          <w:szCs w:val="28"/>
        </w:rPr>
        <w:t>学科建设行动计划2021年项目内容指引</w:t>
      </w:r>
      <w:r>
        <w:rPr>
          <w:rFonts w:ascii="Times New Roman" w:hAnsi="Times New Roman" w:eastAsia="楷体" w:cs="Times New Roman"/>
          <w:sz w:val="28"/>
          <w:szCs w:val="28"/>
        </w:rPr>
        <w:t>》</w:t>
      </w:r>
      <w:r>
        <w:rPr>
          <w:rFonts w:hint="eastAsia" w:ascii="Times New Roman" w:hAnsi="Times New Roman" w:eastAsia="楷体" w:cs="Times New Roman"/>
          <w:sz w:val="28"/>
          <w:szCs w:val="28"/>
        </w:rPr>
        <w:t>中的二级项目申报内涵填写。</w:t>
      </w:r>
      <w:r>
        <w:rPr>
          <w:rFonts w:ascii="Times New Roman" w:hAnsi="Times New Roman" w:eastAsia="楷体" w:cs="Times New Roman"/>
          <w:sz w:val="28"/>
          <w:szCs w:val="28"/>
        </w:rPr>
        <w:t>项目申报类型需对照《</w:t>
      </w:r>
      <w:r>
        <w:rPr>
          <w:rFonts w:hint="eastAsia" w:ascii="Times New Roman" w:hAnsi="Times New Roman" w:eastAsia="楷体" w:cs="Times New Roman"/>
          <w:sz w:val="28"/>
          <w:szCs w:val="28"/>
        </w:rPr>
        <w:t>学科建设行动计划2021年项目内容指引</w:t>
      </w:r>
      <w:r>
        <w:rPr>
          <w:rFonts w:ascii="Times New Roman" w:hAnsi="Times New Roman" w:eastAsia="楷体" w:cs="Times New Roman"/>
          <w:sz w:val="28"/>
          <w:szCs w:val="28"/>
        </w:rPr>
        <w:t>》中的一二级项目填报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二、参与</w:t>
      </w:r>
      <w:r>
        <w:rPr>
          <w:rFonts w:hint="eastAsia" w:ascii="Times New Roman" w:hAnsi="Times New Roman" w:eastAsia="楷体" w:cs="Times New Roman"/>
          <w:sz w:val="28"/>
          <w:szCs w:val="28"/>
        </w:rPr>
        <w:t>河海大学学科建设行动计划2021年的项目</w:t>
      </w:r>
      <w:r>
        <w:rPr>
          <w:rFonts w:ascii="Times New Roman" w:hAnsi="Times New Roman" w:eastAsia="楷体" w:cs="Times New Roman"/>
          <w:sz w:val="28"/>
          <w:szCs w:val="28"/>
        </w:rPr>
        <w:t>，均需进行论证。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三、按项目建设所需金额，分类进行专家论证：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300万元以下，论证参照本表执行，由申报单位组织与本项目建设无关的3位专家进行论证，报发展规划与学科建设处备案。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300万元（含）以上，由发展规划与学科建设组织论证。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四、300万元（含）以上项目，本表一式三份，经论证通过后，一份由发展规划与学科建设处存档，两份由申报单位保留。300万元以下项目，本表由申报单位保留备查。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五、本表必须逐项详细填写，如文字篇幅较长，可另纸附上。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六、</w:t>
      </w:r>
      <w:r>
        <w:rPr>
          <w:rFonts w:ascii="Times New Roman" w:hAnsi="Times New Roman" w:eastAsia="楷体" w:cs="Times New Roman"/>
          <w:b/>
          <w:sz w:val="28"/>
          <w:szCs w:val="28"/>
        </w:rPr>
        <w:t>为便于论证，申报单位可以附上有关资料</w:t>
      </w:r>
      <w:r>
        <w:rPr>
          <w:rFonts w:ascii="Times New Roman" w:hAnsi="Times New Roman" w:eastAsia="楷体" w:cs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七、如所填写内容超出表格预留空间，可按该部分表格原有格式整页添加或调整字体大学，尽量保持现有页面布局。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八、本表须A4纸双面打印。</w:t>
      </w:r>
    </w:p>
    <w:p>
      <w:pPr>
        <w:ind w:firstLine="560" w:firstLineChars="200"/>
        <w:rPr>
          <w:rFonts w:eastAsia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" w:cs="Times New Roman"/>
          <w:sz w:val="28"/>
          <w:szCs w:val="28"/>
        </w:rPr>
        <w:t>九、项目论证报告应言简意赅、注重实效实绩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adjustRightInd w:val="0"/>
        <w:snapToGrid w:val="0"/>
        <w:spacing w:line="20" w:lineRule="exact"/>
        <w:rPr>
          <w:rFonts w:ascii="黑体" w:hAnsi="黑体" w:eastAsia="黑体"/>
        </w:rPr>
      </w:pP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44"/>
        <w:gridCol w:w="398"/>
        <w:gridCol w:w="3264"/>
        <w:gridCol w:w="669"/>
        <w:gridCol w:w="874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项目名称</w:t>
            </w:r>
          </w:p>
        </w:tc>
        <w:tc>
          <w:tcPr>
            <w:tcW w:w="6438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申报单位</w:t>
            </w:r>
          </w:p>
        </w:tc>
        <w:tc>
          <w:tcPr>
            <w:tcW w:w="6438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所属一级学科</w:t>
            </w:r>
          </w:p>
        </w:tc>
        <w:tc>
          <w:tcPr>
            <w:tcW w:w="6438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一级项目</w:t>
            </w:r>
          </w:p>
        </w:tc>
        <w:tc>
          <w:tcPr>
            <w:tcW w:w="6438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sym w:font="Wingdings 2" w:char="00A3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t>拔尖创新人才培养</w:t>
            </w: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sym w:font="Wingdings 2" w:char="00A3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t>师资队伍建设</w:t>
            </w: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sym w:font="Wingdings 2" w:char="00A3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t>提升自主创新和社会服务能力</w:t>
            </w: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sym w:font="Wingdings 2" w:char="00A3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t>文化传承创新</w:t>
            </w:r>
          </w:p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sym w:font="Wingdings 2" w:char="00A3"/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</w:rPr>
              <w:t>国际合作交流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二级项目</w:t>
            </w:r>
          </w:p>
        </w:tc>
        <w:tc>
          <w:tcPr>
            <w:tcW w:w="6438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color w:val="FF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8"/>
              </w:rPr>
              <w:t>（序号+名称）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项目负责人</w:t>
            </w:r>
          </w:p>
        </w:tc>
        <w:tc>
          <w:tcPr>
            <w:tcW w:w="326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职务/职称</w:t>
            </w:r>
          </w:p>
        </w:tc>
        <w:tc>
          <w:tcPr>
            <w:tcW w:w="1631" w:type="dxa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联系电话</w:t>
            </w:r>
          </w:p>
        </w:tc>
        <w:tc>
          <w:tcPr>
            <w:tcW w:w="326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经费预算（万元）</w:t>
            </w:r>
          </w:p>
        </w:tc>
        <w:tc>
          <w:tcPr>
            <w:tcW w:w="1631" w:type="dxa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1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起止时间</w:t>
            </w:r>
          </w:p>
        </w:tc>
        <w:tc>
          <w:tcPr>
            <w:tcW w:w="3264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>建设周期</w:t>
            </w:r>
          </w:p>
        </w:tc>
        <w:tc>
          <w:tcPr>
            <w:tcW w:w="1631" w:type="dxa"/>
            <w:noWrap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黑体" w:hAnsi="黑体" w:eastAsia="黑体" w:cs="宋体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</w:rPr>
              <w:t xml:space="preserve">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9" w:type="dxa"/>
            <w:gridSpan w:val="7"/>
            <w:noWrap/>
          </w:tcPr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一、项目概要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（简要介绍项目建设内容、建设目标，限300字以内）</w:t>
            </w: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2" w:hRule="atLeast"/>
          <w:jc w:val="center"/>
        </w:trPr>
        <w:tc>
          <w:tcPr>
            <w:tcW w:w="8709" w:type="dxa"/>
            <w:gridSpan w:val="7"/>
            <w:noWrap/>
          </w:tcPr>
          <w:p>
            <w:pPr>
              <w:widowControl/>
              <w:spacing w:before="120" w:beforeLines="50" w:after="120" w:afterLines="50" w:line="400" w:lineRule="exact"/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二、论证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分析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结合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第五轮学科评估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等国家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相关政策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要求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从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需求导向和结果导向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出发，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主要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介绍项目对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自身学科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发展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的推动作用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以及对校内其他学科的辐射带动作用）</w:t>
            </w:r>
          </w:p>
          <w:p>
            <w:pPr>
              <w:widowControl/>
              <w:spacing w:line="400" w:lineRule="exact"/>
              <w:ind w:left="-1" w:leftChars="-12" w:hanging="24" w:hangingChars="10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2" w:hRule="atLeast"/>
          <w:jc w:val="center"/>
        </w:trPr>
        <w:tc>
          <w:tcPr>
            <w:tcW w:w="8709" w:type="dxa"/>
            <w:gridSpan w:val="7"/>
          </w:tcPr>
          <w:p>
            <w:pPr>
              <w:widowControl/>
              <w:spacing w:line="400" w:lineRule="exact"/>
              <w:ind w:left="3" w:leftChars="-12" w:hanging="28" w:hangingChars="1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三、年度实施计划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（描述年度具体建设内容、建设进度，建设进度时间节点精确到月）</w:t>
            </w:r>
          </w:p>
          <w:p>
            <w:pPr>
              <w:widowControl/>
              <w:spacing w:line="400" w:lineRule="exact"/>
              <w:ind w:left="3" w:leftChars="-12" w:hanging="28" w:hangingChars="1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4" w:hRule="atLeast"/>
          <w:jc w:val="center"/>
        </w:trPr>
        <w:tc>
          <w:tcPr>
            <w:tcW w:w="8709" w:type="dxa"/>
            <w:gridSpan w:val="7"/>
          </w:tcPr>
          <w:p>
            <w:pPr>
              <w:widowControl/>
              <w:spacing w:line="400" w:lineRule="exact"/>
              <w:ind w:left="3" w:leftChars="-12" w:hanging="28" w:hangingChars="10"/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四、总体建设目标和预期标志性成果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（说明建设期总体预期建设目标和拟突破的标志性成果，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成果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需围绕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学科建设行动计划2021年项目指引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》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中的一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级项目内容，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用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可量化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可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考核的</w:t>
            </w: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指标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列出）</w:t>
            </w:r>
          </w:p>
          <w:p>
            <w:pPr>
              <w:spacing w:line="400" w:lineRule="exact"/>
              <w:ind w:left="3" w:leftChars="-12" w:hanging="28" w:hangingChars="1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3" w:leftChars="-12" w:hanging="28" w:hangingChars="1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2" w:hRule="atLeast"/>
          <w:jc w:val="center"/>
        </w:trPr>
        <w:tc>
          <w:tcPr>
            <w:tcW w:w="8709" w:type="dxa"/>
            <w:gridSpan w:val="7"/>
          </w:tcPr>
          <w:p>
            <w:pPr>
              <w:widowControl/>
              <w:spacing w:line="400" w:lineRule="exact"/>
              <w:ind w:left="3" w:leftChars="-12" w:hanging="28" w:hangingChars="10"/>
              <w:rPr>
                <w:rFonts w:ascii="仿宋_GB2312" w:hAns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五、项目支出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计划</w:t>
            </w:r>
            <w:r>
              <w:rPr>
                <w:rFonts w:hint="eastAsia" w:ascii="Times New Roman" w:hAnsi="Times New Roman" w:eastAsia="楷体" w:cs="Times New Roman"/>
                <w:kern w:val="0"/>
                <w:sz w:val="28"/>
                <w:szCs w:val="28"/>
              </w:rPr>
              <w:t>（严格遵守国家和《河海大学学科建设经费使用管理办法（试行）》（河海校财〔2018〕20号）等相关规定，说明建设期预算使用内容及支出额度）</w:t>
            </w: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before="120" w:beforeLines="50" w:after="120" w:afterLines="50"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支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计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划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331" w:type="dxa"/>
            <w:gridSpan w:val="3"/>
            <w:vAlign w:val="center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项目支出经济</w:t>
            </w:r>
            <w:r>
              <w:rPr>
                <w:rFonts w:ascii="宋体" w:hAnsi="宋体"/>
                <w:b/>
                <w:sz w:val="28"/>
                <w:szCs w:val="28"/>
              </w:rPr>
              <w:t>分类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02 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2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836" w:type="dxa"/>
            <w:gridSpan w:val="5"/>
            <w:vAlign w:val="bottom"/>
          </w:tcPr>
          <w:p>
            <w:pPr>
              <w:adjustRightInd w:val="0"/>
              <w:snapToGrid w:val="0"/>
              <w:ind w:right="160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单位盖章</w:t>
            </w:r>
          </w:p>
          <w:p>
            <w:pPr>
              <w:adjustRightInd w:val="0"/>
              <w:snapToGrid w:val="0"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年 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专家论证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836" w:type="dxa"/>
            <w:gridSpan w:val="5"/>
          </w:tcPr>
          <w:p>
            <w:pPr>
              <w:pStyle w:val="7"/>
              <w:autoSpaceDE w:val="0"/>
              <w:autoSpaceDN w:val="0"/>
              <w:spacing w:line="830" w:lineRule="atLeast"/>
              <w:ind w:right="2690" w:firstLine="560" w:firstLineChars="20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pStyle w:val="7"/>
              <w:autoSpaceDE w:val="0"/>
              <w:autoSpaceDN w:val="0"/>
              <w:spacing w:line="830" w:lineRule="atLeast"/>
              <w:ind w:right="269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pStyle w:val="7"/>
              <w:autoSpaceDE w:val="0"/>
              <w:autoSpaceDN w:val="0"/>
              <w:spacing w:line="830" w:lineRule="atLeast"/>
              <w:ind w:right="269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pStyle w:val="7"/>
              <w:wordWrap w:val="0"/>
              <w:autoSpaceDE w:val="0"/>
              <w:autoSpaceDN w:val="0"/>
              <w:spacing w:line="830" w:lineRule="atLeast"/>
              <w:ind w:right="2470" w:firstLine="560" w:firstLineChars="20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是否同意立项  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□是 □否</w:t>
            </w:r>
          </w:p>
          <w:p>
            <w:pPr>
              <w:pStyle w:val="7"/>
              <w:autoSpaceDE w:val="0"/>
              <w:autoSpaceDN w:val="0"/>
              <w:spacing w:line="600" w:lineRule="atLeast"/>
              <w:ind w:right="3102"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专家签名：</w:t>
            </w:r>
          </w:p>
          <w:p>
            <w:pPr>
              <w:pStyle w:val="7"/>
              <w:autoSpaceDE w:val="0"/>
              <w:autoSpaceDN w:val="0"/>
              <w:spacing w:line="600" w:lineRule="atLeast"/>
              <w:ind w:right="3102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836" w:type="dxa"/>
            <w:gridSpan w:val="5"/>
            <w:vAlign w:val="bottom"/>
          </w:tcPr>
          <w:p>
            <w:pPr>
              <w:spacing w:line="400" w:lineRule="exact"/>
              <w:ind w:right="1124"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2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2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2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2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24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        单位盖章</w:t>
            </w:r>
          </w:p>
          <w:p>
            <w:pPr>
              <w:wordWrap w:val="0"/>
              <w:spacing w:line="400" w:lineRule="exact"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年   月   日</w:t>
            </w:r>
          </w:p>
          <w:p>
            <w:pPr>
              <w:spacing w:line="400" w:lineRule="exact"/>
              <w:ind w:right="480"/>
              <w:jc w:val="righ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仿宋" w:hAnsi="仿宋" w:eastAsia="仿宋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6201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14A7"/>
    <w:rsid w:val="00100CA7"/>
    <w:rsid w:val="001068B7"/>
    <w:rsid w:val="001A2E87"/>
    <w:rsid w:val="002E37A2"/>
    <w:rsid w:val="003A63F1"/>
    <w:rsid w:val="00402DE1"/>
    <w:rsid w:val="00500CA4"/>
    <w:rsid w:val="0053541D"/>
    <w:rsid w:val="007C7ECC"/>
    <w:rsid w:val="0087338C"/>
    <w:rsid w:val="00896C91"/>
    <w:rsid w:val="00D14D67"/>
    <w:rsid w:val="00E62D71"/>
    <w:rsid w:val="00E8605A"/>
    <w:rsid w:val="0D2C3034"/>
    <w:rsid w:val="154805E0"/>
    <w:rsid w:val="2BA3311C"/>
    <w:rsid w:val="2E542C5A"/>
    <w:rsid w:val="414514A7"/>
    <w:rsid w:val="6E7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paragraph" w:customStyle="1" w:styleId="8">
    <w:name w:val="样式1"/>
    <w:basedOn w:val="2"/>
    <w:qFormat/>
    <w:uiPriority w:val="0"/>
    <w:pPr>
      <w:spacing w:before="156" w:beforeLines="50" w:after="156" w:afterLines="50" w:line="560" w:lineRule="exact"/>
      <w:jc w:val="center"/>
    </w:pPr>
    <w:rPr>
      <w:rFonts w:ascii="华文中宋" w:hAnsi="华文中宋" w:eastAsia="华文中宋"/>
      <w:sz w:val="32"/>
      <w:szCs w:val="32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D58D4-07A2-4A32-9254-7F92E298A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1309</Words>
  <Characters>7467</Characters>
  <Lines>62</Lines>
  <Paragraphs>17</Paragraphs>
  <TotalTime>74</TotalTime>
  <ScaleCrop>false</ScaleCrop>
  <LinksUpToDate>false</LinksUpToDate>
  <CharactersWithSpaces>8759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Paula</dc:creator>
  <cp:lastModifiedBy>lenovo</cp:lastModifiedBy>
  <dcterms:modified xsi:type="dcterms:W3CDTF">2021-07-05T07:35:09Z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9EAA5EA490784F42AE80A6743B03DA4E</vt:lpwstr>
  </property>
</Properties>
</file>