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D" w:rsidRPr="00E06B52" w:rsidRDefault="0092151A" w:rsidP="00E946D0">
      <w:pPr>
        <w:spacing w:beforeLines="50" w:before="156" w:afterLines="50" w:after="156"/>
        <w:jc w:val="left"/>
        <w:rPr>
          <w:rFonts w:asciiTheme="minorEastAsia" w:hAnsiTheme="minorEastAsia" w:cs="Times New Roman"/>
          <w:b/>
          <w:sz w:val="32"/>
          <w:szCs w:val="32"/>
        </w:rPr>
      </w:pPr>
      <w:r w:rsidRPr="00E06B52">
        <w:rPr>
          <w:rFonts w:asciiTheme="minorEastAsia" w:hAnsiTheme="minorEastAsia" w:cs="Times New Roman" w:hint="eastAsia"/>
          <w:b/>
          <w:sz w:val="32"/>
          <w:szCs w:val="32"/>
        </w:rPr>
        <w:t>附件</w:t>
      </w:r>
      <w:r w:rsidR="00E946D0" w:rsidRPr="00E06B52">
        <w:rPr>
          <w:rFonts w:asciiTheme="minorEastAsia" w:hAnsiTheme="minorEastAsia" w:cs="Times New Roman" w:hint="eastAsia"/>
          <w:b/>
          <w:sz w:val="32"/>
          <w:szCs w:val="32"/>
        </w:rPr>
        <w:t>1</w:t>
      </w:r>
      <w:r w:rsidRPr="00E06B52">
        <w:rPr>
          <w:rFonts w:asciiTheme="minorEastAsia" w:hAnsiTheme="minorEastAsia" w:cs="Times New Roman" w:hint="eastAsia"/>
          <w:b/>
          <w:sz w:val="32"/>
          <w:szCs w:val="32"/>
        </w:rPr>
        <w:t>：</w:t>
      </w:r>
      <w:r w:rsidR="00FD26FC" w:rsidRPr="00E06B52">
        <w:rPr>
          <w:rFonts w:asciiTheme="minorEastAsia" w:hAnsiTheme="minorEastAsia" w:cs="Times New Roman" w:hint="eastAsia"/>
          <w:b/>
          <w:sz w:val="32"/>
          <w:szCs w:val="32"/>
        </w:rPr>
        <w:t>河海大学</w:t>
      </w:r>
      <w:r w:rsidRPr="00E06B52">
        <w:rPr>
          <w:rFonts w:asciiTheme="minorEastAsia" w:hAnsiTheme="minorEastAsia" w:cs="Times New Roman" w:hint="eastAsia"/>
          <w:b/>
          <w:sz w:val="32"/>
          <w:szCs w:val="32"/>
        </w:rPr>
        <w:t>高等教育科学</w:t>
      </w:r>
      <w:bookmarkStart w:id="0" w:name="_GoBack"/>
      <w:bookmarkEnd w:id="0"/>
      <w:r w:rsidRPr="00E06B52">
        <w:rPr>
          <w:rFonts w:asciiTheme="minorEastAsia" w:hAnsiTheme="minorEastAsia" w:cs="Times New Roman" w:hint="eastAsia"/>
          <w:b/>
          <w:sz w:val="32"/>
          <w:szCs w:val="32"/>
        </w:rPr>
        <w:t>研究2017年度立项课题名单</w:t>
      </w:r>
    </w:p>
    <w:tbl>
      <w:tblPr>
        <w:tblStyle w:val="a5"/>
        <w:tblW w:w="834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445"/>
        <w:gridCol w:w="4134"/>
        <w:gridCol w:w="1386"/>
        <w:gridCol w:w="1379"/>
      </w:tblGrid>
      <w:tr w:rsidR="0092151A" w:rsidTr="0092151A">
        <w:trPr>
          <w:trHeight w:val="1039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Cs w:val="24"/>
              </w:rPr>
            </w:pPr>
            <w:r w:rsidRPr="0092151A">
              <w:rPr>
                <w:rFonts w:ascii="仿宋_GB2312" w:eastAsia="仿宋_GB2312" w:hint="eastAsia"/>
                <w:b/>
                <w:szCs w:val="24"/>
              </w:rPr>
              <w:t>课题编号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Cs w:val="24"/>
              </w:rPr>
            </w:pPr>
            <w:r w:rsidRPr="0092151A">
              <w:rPr>
                <w:rFonts w:ascii="仿宋_GB2312" w:eastAsia="仿宋_GB2312" w:hint="eastAsia"/>
                <w:b/>
                <w:szCs w:val="24"/>
              </w:rPr>
              <w:t>课</w:t>
            </w:r>
            <w:r w:rsidRPr="0092151A">
              <w:rPr>
                <w:rFonts w:asciiTheme="minorEastAsia" w:hAnsiTheme="minorEastAsia" w:hint="eastAsia"/>
                <w:b/>
                <w:szCs w:val="24"/>
              </w:rPr>
              <w:t>题名称</w:t>
            </w:r>
          </w:p>
        </w:tc>
        <w:tc>
          <w:tcPr>
            <w:tcW w:w="1386" w:type="dxa"/>
            <w:vAlign w:val="center"/>
          </w:tcPr>
          <w:p w:rsidR="0092151A" w:rsidRPr="0092151A" w:rsidRDefault="0092151A" w:rsidP="0092151A">
            <w:pPr>
              <w:spacing w:beforeLines="100" w:before="312" w:afterLines="50" w:after="156"/>
              <w:rPr>
                <w:rFonts w:ascii="仿宋_GB2312" w:eastAsia="仿宋_GB2312"/>
                <w:b/>
                <w:szCs w:val="24"/>
              </w:rPr>
            </w:pPr>
            <w:r w:rsidRPr="0092151A">
              <w:rPr>
                <w:rFonts w:ascii="仿宋_GB2312" w:eastAsia="仿宋_GB2312" w:hint="eastAsia"/>
                <w:b/>
                <w:szCs w:val="24"/>
              </w:rPr>
              <w:t>课题负责人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Cs w:val="24"/>
              </w:rPr>
            </w:pPr>
            <w:r w:rsidRPr="0092151A">
              <w:rPr>
                <w:rFonts w:ascii="仿宋_GB2312" w:eastAsia="仿宋_GB2312" w:hint="eastAsia"/>
                <w:b/>
                <w:szCs w:val="24"/>
              </w:rPr>
              <w:t>课题类别</w:t>
            </w:r>
          </w:p>
        </w:tc>
      </w:tr>
      <w:tr w:rsidR="0092151A" w:rsidRPr="0092151A" w:rsidTr="0092151A">
        <w:trPr>
          <w:trHeight w:val="69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20171101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河海大学学者影响力分析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李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峰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重点项目</w:t>
            </w:r>
          </w:p>
        </w:tc>
      </w:tr>
      <w:tr w:rsidR="0092151A" w:rsidRPr="0092151A" w:rsidTr="0092151A">
        <w:trPr>
          <w:trHeight w:val="69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20171102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行业特色高校在国际高等教育体系中建设“双一流”的对策建议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高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敏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重点项目</w:t>
            </w:r>
          </w:p>
        </w:tc>
      </w:tr>
      <w:tr w:rsidR="0092151A" w:rsidRPr="0092151A" w:rsidTr="0092151A">
        <w:trPr>
          <w:trHeight w:val="69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20171103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河海大学创一流学科建设国际竞争力跟踪研究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张毅华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重点项目</w:t>
            </w:r>
          </w:p>
        </w:tc>
      </w:tr>
      <w:tr w:rsidR="0092151A" w:rsidRPr="0092151A" w:rsidTr="0092151A">
        <w:trPr>
          <w:trHeight w:val="948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20171104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基于大数据的多元教学评价的方法研究</w:t>
            </w:r>
          </w:p>
        </w:tc>
        <w:tc>
          <w:tcPr>
            <w:tcW w:w="1386" w:type="dxa"/>
            <w:vAlign w:val="center"/>
          </w:tcPr>
          <w:p w:rsid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刘丹平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</w:p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景雪琴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重点项目</w:t>
            </w:r>
          </w:p>
        </w:tc>
      </w:tr>
      <w:tr w:rsidR="0092151A" w:rsidRPr="0092151A" w:rsidTr="0092151A">
        <w:trPr>
          <w:trHeight w:val="836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20171105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工程领域专业学位研究生教育与职业资格认证衔接中法比较研究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王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伟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重点项目</w:t>
            </w:r>
          </w:p>
        </w:tc>
      </w:tr>
      <w:tr w:rsidR="0092151A" w:rsidRPr="0092151A" w:rsidTr="0092151A">
        <w:trPr>
          <w:trHeight w:val="789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20171201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依法治校背景</w:t>
            </w: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下大学</w:t>
            </w:r>
            <w:proofErr w:type="gramEnd"/>
            <w:r w:rsidRPr="0092151A">
              <w:rPr>
                <w:rFonts w:ascii="Calibri" w:eastAsia="宋体" w:hAnsi="Calibri" w:cs="Times New Roman" w:hint="eastAsia"/>
                <w:szCs w:val="21"/>
              </w:rPr>
              <w:t>内部与外部治理结构研究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钱朝阳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20171202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依法治校背景下高校合同管理体系研究——以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HH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大学为例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赵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冰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20171203</w:t>
            </w:r>
          </w:p>
        </w:tc>
        <w:tc>
          <w:tcPr>
            <w:tcW w:w="4134" w:type="dxa"/>
            <w:vAlign w:val="center"/>
          </w:tcPr>
          <w:p w:rsidR="0092151A" w:rsidRPr="0092151A" w:rsidRDefault="0092151A" w:rsidP="005A7095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基于过程管理的学生学业评价体系构建与考试综合改革研究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黄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波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5A709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80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20171204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水利学科拔尖创新人才培养体制机制研究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戴玉珍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20171205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大学生创新能力培养共享机制研究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朱倬然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20171206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基于“双创”视角下高校博士生创新能力培养和保障机制研究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李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轮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5A709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824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20171207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学术型创新人才培养模式的研究与实践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周仲海</w:t>
            </w:r>
            <w:proofErr w:type="gramEnd"/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20171208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“互联网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”背景下以终身体育能力培养为主线的体育教学研究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王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宇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558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lastRenderedPageBreak/>
              <w:t>20171209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提高高校思想政治理论课课堂教学质量的实证研究——以《思想道德修养和法律基础》课为例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tabs>
                <w:tab w:val="left" w:pos="384"/>
              </w:tabs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赵晓春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20171210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从藩篱到认同：内地少数民族大学生的社会适应问题研究——以江苏高校为例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张春雷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B62EE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20171211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大学生领导</w:t>
            </w: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力教育</w:t>
            </w:r>
            <w:proofErr w:type="gramEnd"/>
            <w:r w:rsidRPr="0092151A">
              <w:rPr>
                <w:rFonts w:ascii="Calibri" w:eastAsia="宋体" w:hAnsi="Calibri" w:cs="Times New Roman" w:hint="eastAsia"/>
                <w:szCs w:val="21"/>
              </w:rPr>
              <w:t>项目实践研究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刘取芝</w:t>
            </w:r>
            <w:proofErr w:type="gramEnd"/>
          </w:p>
        </w:tc>
        <w:tc>
          <w:tcPr>
            <w:tcW w:w="1379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20171212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“项目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基地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团队”大学生志愿服务协同机制研究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崔锦铭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B62EE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20171213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基于“双一流”建设视阈下的大学生校友意识培养及提升——以河海大学为例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黄林楠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20171214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基于“讲堂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赛场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工场”创业生态链的高校创业教育促进机制研究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胡锦涛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20171215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SCCT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理论的河海大学大学生职业生涯规划教育的实践与探索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闫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明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20171216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双一流建设背景下行业特色高校哲学社会科学发展研究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刘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峰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20171217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“双一流”建设背景下的高校青年教师思想政治教育研究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程池超</w:t>
            </w:r>
            <w:proofErr w:type="gramEnd"/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20171218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大学行政机构设置办法研究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陈静漪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20171219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“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互联网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”背景下高校网站内容与安全建设实践与探索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张新华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20171220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行业特色型高校吸引“一带一路”沿线留学生来华的影响因素研究——以河海大学为例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岳</w:t>
            </w:r>
            <w:proofErr w:type="gramEnd"/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芸</w:t>
            </w:r>
            <w:proofErr w:type="gramEnd"/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</w:tbl>
    <w:p w:rsidR="00B64DDD" w:rsidRPr="0092151A" w:rsidRDefault="00B64DDD">
      <w:pPr>
        <w:rPr>
          <w:rFonts w:ascii="仿宋_GB2312" w:eastAsia="仿宋_GB2312"/>
          <w:szCs w:val="24"/>
        </w:rPr>
      </w:pPr>
    </w:p>
    <w:p w:rsidR="00B64DDD" w:rsidRDefault="00B64DDD">
      <w:pPr>
        <w:rPr>
          <w:szCs w:val="21"/>
        </w:rPr>
      </w:pPr>
    </w:p>
    <w:sectPr w:rsidR="00B64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95" w:rsidRDefault="00592F95" w:rsidP="005A7095">
      <w:r>
        <w:separator/>
      </w:r>
    </w:p>
  </w:endnote>
  <w:endnote w:type="continuationSeparator" w:id="0">
    <w:p w:rsidR="00592F95" w:rsidRDefault="00592F95" w:rsidP="005A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95" w:rsidRDefault="00592F95" w:rsidP="005A7095">
      <w:r>
        <w:separator/>
      </w:r>
    </w:p>
  </w:footnote>
  <w:footnote w:type="continuationSeparator" w:id="0">
    <w:p w:rsidR="00592F95" w:rsidRDefault="00592F95" w:rsidP="005A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0"/>
    <w:rsid w:val="00010F7D"/>
    <w:rsid w:val="00030E39"/>
    <w:rsid w:val="000603D0"/>
    <w:rsid w:val="00092903"/>
    <w:rsid w:val="000E0965"/>
    <w:rsid w:val="001A6261"/>
    <w:rsid w:val="001D4C4F"/>
    <w:rsid w:val="001E2A4C"/>
    <w:rsid w:val="0038238C"/>
    <w:rsid w:val="003C1F84"/>
    <w:rsid w:val="00401359"/>
    <w:rsid w:val="00491F8B"/>
    <w:rsid w:val="00493281"/>
    <w:rsid w:val="004A340E"/>
    <w:rsid w:val="00542294"/>
    <w:rsid w:val="00592F95"/>
    <w:rsid w:val="005A7095"/>
    <w:rsid w:val="00605775"/>
    <w:rsid w:val="00654112"/>
    <w:rsid w:val="007207F6"/>
    <w:rsid w:val="00792EE6"/>
    <w:rsid w:val="007D0253"/>
    <w:rsid w:val="00861ED5"/>
    <w:rsid w:val="0092151A"/>
    <w:rsid w:val="00986D0C"/>
    <w:rsid w:val="00996956"/>
    <w:rsid w:val="009C3A55"/>
    <w:rsid w:val="00A030DA"/>
    <w:rsid w:val="00B62EEA"/>
    <w:rsid w:val="00B64DDD"/>
    <w:rsid w:val="00BA4F80"/>
    <w:rsid w:val="00BE4DA5"/>
    <w:rsid w:val="00BF6F93"/>
    <w:rsid w:val="00C26BEB"/>
    <w:rsid w:val="00D10D8E"/>
    <w:rsid w:val="00D60497"/>
    <w:rsid w:val="00D66E11"/>
    <w:rsid w:val="00DB0724"/>
    <w:rsid w:val="00E06B52"/>
    <w:rsid w:val="00E45E47"/>
    <w:rsid w:val="00E946D0"/>
    <w:rsid w:val="00F907CE"/>
    <w:rsid w:val="00FA7E38"/>
    <w:rsid w:val="00FC22F0"/>
    <w:rsid w:val="00FD26FC"/>
    <w:rsid w:val="00FF4216"/>
    <w:rsid w:val="07E87DE4"/>
    <w:rsid w:val="08B500CA"/>
    <w:rsid w:val="3EF44B49"/>
    <w:rsid w:val="712D71AE"/>
    <w:rsid w:val="76CC38E7"/>
    <w:rsid w:val="785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>个人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lenovo</cp:lastModifiedBy>
  <cp:revision>4</cp:revision>
  <cp:lastPrinted>2018-09-10T08:18:00Z</cp:lastPrinted>
  <dcterms:created xsi:type="dcterms:W3CDTF">2017-07-07T00:16:00Z</dcterms:created>
  <dcterms:modified xsi:type="dcterms:W3CDTF">2018-09-10T08:18:00Z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